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E5F" w:rsidRPr="003A502E" w:rsidRDefault="00A52BB4" w:rsidP="00A52BB4">
      <w:pPr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         </w:t>
      </w:r>
      <w:r w:rsidR="00A87B97" w:rsidRPr="003A502E">
        <w:rPr>
          <w:rFonts w:ascii="Times New Roman" w:hAnsi="Times New Roman" w:cs="Times New Roman"/>
          <w:b/>
          <w:sz w:val="32"/>
          <w:szCs w:val="32"/>
        </w:rPr>
        <w:t>Алғы сөз</w:t>
      </w:r>
    </w:p>
    <w:p w:rsidR="00DF3FFF" w:rsidRDefault="00A52BB4" w:rsidP="00A52BB4">
      <w:pPr>
        <w:tabs>
          <w:tab w:val="left" w:pos="8789"/>
        </w:tabs>
        <w:spacing w:after="0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</w:t>
      </w:r>
      <w:r w:rsidR="00A87B97" w:rsidRPr="003A502E">
        <w:rPr>
          <w:rFonts w:ascii="Times New Roman" w:hAnsi="Times New Roman" w:cs="Times New Roman"/>
          <w:sz w:val="32"/>
          <w:szCs w:val="32"/>
          <w:lang w:val="kk-KZ"/>
        </w:rPr>
        <w:t>Қазақ халқының өзіндік дәстүрлі жанрларымен және айырықша көркемдік қасиеттерімен ерекшеленетін музыкалық төл мәдениеті ғасырлар бойы дамып қалыптасуда.</w:t>
      </w:r>
    </w:p>
    <w:p w:rsidR="00A87B97" w:rsidRPr="003A502E" w:rsidRDefault="00A52BB4" w:rsidP="00A52BB4">
      <w:pPr>
        <w:tabs>
          <w:tab w:val="left" w:pos="8789"/>
        </w:tabs>
        <w:spacing w:after="0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</w:t>
      </w:r>
      <w:r w:rsidR="00A87B97" w:rsidRPr="003A502E">
        <w:rPr>
          <w:rFonts w:ascii="Times New Roman" w:hAnsi="Times New Roman" w:cs="Times New Roman"/>
          <w:sz w:val="32"/>
          <w:szCs w:val="32"/>
          <w:lang w:val="kk-KZ"/>
        </w:rPr>
        <w:t>Қазіргі заманғы және ұлттық дәстүрлі үлгілердегі үйлестіру бағыты,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A87B97" w:rsidRPr="003A502E">
        <w:rPr>
          <w:rFonts w:ascii="Times New Roman" w:hAnsi="Times New Roman" w:cs="Times New Roman"/>
          <w:sz w:val="32"/>
          <w:szCs w:val="32"/>
          <w:lang w:val="kk-KZ"/>
        </w:rPr>
        <w:t>біріншіден музыкалық шығармаларды іріктеп ала білумен ерекшеленеді. Екіншіден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>,</w:t>
      </w:r>
      <w:r w:rsidR="00A87B97" w:rsidRPr="003A502E">
        <w:rPr>
          <w:rFonts w:ascii="Times New Roman" w:hAnsi="Times New Roman" w:cs="Times New Roman"/>
          <w:sz w:val="32"/>
          <w:szCs w:val="32"/>
          <w:lang w:val="kk-KZ"/>
        </w:rPr>
        <w:t xml:space="preserve"> бұл бағыт орындаушылық тәсілмен де өзгешеленеді. Қазіргі дәстүрлі музыка халықтық музыкалық м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>ұ</w:t>
      </w:r>
      <w:r w:rsidR="00A87B97" w:rsidRPr="003A502E">
        <w:rPr>
          <w:rFonts w:ascii="Times New Roman" w:hAnsi="Times New Roman" w:cs="Times New Roman"/>
          <w:sz w:val="32"/>
          <w:szCs w:val="32"/>
          <w:lang w:val="kk-KZ"/>
        </w:rPr>
        <w:t>раның бай қайнарына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>н сусындауда. Оның үш негізгі (аспаптық құрамы бойынша</w:t>
      </w:r>
      <w:r w:rsidR="00A87B97" w:rsidRPr="003A502E">
        <w:rPr>
          <w:rFonts w:ascii="Times New Roman" w:hAnsi="Times New Roman" w:cs="Times New Roman"/>
          <w:sz w:val="32"/>
          <w:szCs w:val="32"/>
          <w:lang w:val="kk-KZ"/>
        </w:rPr>
        <w:t>) бағыты бар екендігі байқалуда.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A87B97" w:rsidRPr="003A502E">
        <w:rPr>
          <w:rFonts w:ascii="Times New Roman" w:hAnsi="Times New Roman" w:cs="Times New Roman"/>
          <w:sz w:val="32"/>
          <w:szCs w:val="32"/>
          <w:lang w:val="kk-KZ"/>
        </w:rPr>
        <w:t>Олар: фольклорлы –</w:t>
      </w:r>
      <w:r w:rsidR="001A0965" w:rsidRPr="003A502E">
        <w:rPr>
          <w:rFonts w:ascii="Times New Roman" w:hAnsi="Times New Roman" w:cs="Times New Roman"/>
          <w:sz w:val="32"/>
          <w:szCs w:val="32"/>
          <w:lang w:val="kk-KZ"/>
        </w:rPr>
        <w:t xml:space="preserve"> этнографиялық, ұ</w:t>
      </w:r>
      <w:r w:rsidR="00A87B97" w:rsidRPr="003A502E">
        <w:rPr>
          <w:rFonts w:ascii="Times New Roman" w:hAnsi="Times New Roman" w:cs="Times New Roman"/>
          <w:sz w:val="32"/>
          <w:szCs w:val="32"/>
          <w:lang w:val="kk-KZ"/>
        </w:rPr>
        <w:t>лттық аспаптық және қазіргі музыкалық дәстүрлер үйлесімі.</w:t>
      </w:r>
    </w:p>
    <w:p w:rsidR="00DF3FFF" w:rsidRDefault="00A52BB4" w:rsidP="00A52BB4">
      <w:pPr>
        <w:spacing w:after="0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Бірінші бағыттың өкілдері – репертуары халық әндері мен аспаптық шығармалардан тұратын орындаушылар мен ансамбльдер.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Олардың орындаушылық мәнері халықтық музыка дәстүрі</w:t>
      </w:r>
      <w:r w:rsidR="00C72BC5" w:rsidRPr="003A502E">
        <w:rPr>
          <w:rFonts w:ascii="Times New Roman" w:hAnsi="Times New Roman" w:cs="Times New Roman"/>
          <w:sz w:val="32"/>
          <w:szCs w:val="32"/>
          <w:lang w:val="kk-KZ"/>
        </w:rPr>
        <w:t>не сай болып келеді.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72BC5" w:rsidRPr="003A502E">
        <w:rPr>
          <w:rFonts w:ascii="Times New Roman" w:hAnsi="Times New Roman" w:cs="Times New Roman"/>
          <w:sz w:val="32"/>
          <w:szCs w:val="32"/>
          <w:lang w:val="kk-KZ"/>
        </w:rPr>
        <w:t xml:space="preserve">Фольклорлық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ансамбльдер,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домбыра,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қобыз,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шертер,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жетіген,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саз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сырнай,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сыбызғы,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қыл қобыз,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үскірік,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тай тұяқ,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аса таяқ сияқты халықтық аспаптарды пайдаланады.</w:t>
      </w:r>
    </w:p>
    <w:p w:rsidR="00DF3FFF" w:rsidRDefault="00A52BB4" w:rsidP="00A52BB4">
      <w:pPr>
        <w:tabs>
          <w:tab w:val="left" w:pos="851"/>
        </w:tabs>
        <w:spacing w:after="0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Бүгінде еліміздің түкпір-т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>ү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кпірінен ұйымдастырылған көптеген фольклорлық ансамбльдер көбейіп келеді.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О</w:t>
      </w:r>
      <w:r w:rsidR="001A0965" w:rsidRPr="003A502E">
        <w:rPr>
          <w:rFonts w:ascii="Times New Roman" w:hAnsi="Times New Roman" w:cs="Times New Roman"/>
          <w:sz w:val="32"/>
          <w:szCs w:val="32"/>
          <w:lang w:val="kk-KZ"/>
        </w:rPr>
        <w:t>лардың репертуарларын жаңарту жә</w:t>
      </w:r>
      <w:r w:rsidR="00373B2A" w:rsidRPr="003A502E">
        <w:rPr>
          <w:rFonts w:ascii="Times New Roman" w:hAnsi="Times New Roman" w:cs="Times New Roman"/>
          <w:sz w:val="32"/>
          <w:szCs w:val="32"/>
          <w:lang w:val="kk-KZ"/>
        </w:rPr>
        <w:t>не жаңа шығармалармен толықтыру әлі күнге дейін өзектілігін жоймаған мәселе.</w:t>
      </w:r>
    </w:p>
    <w:p w:rsidR="00373B2A" w:rsidRPr="003A502E" w:rsidRDefault="00373B2A" w:rsidP="00A52BB4">
      <w:pPr>
        <w:spacing w:after="0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3A502E">
        <w:rPr>
          <w:rFonts w:ascii="Times New Roman" w:hAnsi="Times New Roman" w:cs="Times New Roman"/>
          <w:sz w:val="32"/>
          <w:szCs w:val="32"/>
          <w:lang w:val="kk-KZ"/>
        </w:rPr>
        <w:t>Осы жолда көп еңбек еткен этнограф,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ғалым,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музыкатанушы Болат Сарыбаев екендігі белгілі.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Қазақтың көне аспаптарын жетілдіру және оны меңгеру мақсатымен ең алғаш фольклорлық ансамбльдерді құру,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ұйымдастыр</w:t>
      </w:r>
      <w:r w:rsidR="005C4FBD" w:rsidRPr="003A502E">
        <w:rPr>
          <w:rFonts w:ascii="Times New Roman" w:hAnsi="Times New Roman" w:cs="Times New Roman"/>
          <w:sz w:val="32"/>
          <w:szCs w:val="32"/>
          <w:lang w:val="kk-KZ"/>
        </w:rPr>
        <w:t>уға себепкер болған Болат Сарыбаевты «Ұлттық аспаптарға екі</w:t>
      </w:r>
      <w:r w:rsidR="001A0965" w:rsidRPr="003A502E">
        <w:rPr>
          <w:rFonts w:ascii="Times New Roman" w:hAnsi="Times New Roman" w:cs="Times New Roman"/>
          <w:sz w:val="32"/>
          <w:szCs w:val="32"/>
          <w:lang w:val="kk-KZ"/>
        </w:rPr>
        <w:t>н</w:t>
      </w:r>
      <w:r w:rsidR="005C4FBD" w:rsidRPr="003A502E">
        <w:rPr>
          <w:rFonts w:ascii="Times New Roman" w:hAnsi="Times New Roman" w:cs="Times New Roman"/>
          <w:sz w:val="32"/>
          <w:szCs w:val="32"/>
          <w:lang w:val="kk-KZ"/>
        </w:rPr>
        <w:t>ші өмір сыйлаушысы» дейміз.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5C4FBD" w:rsidRPr="003A502E">
        <w:rPr>
          <w:rFonts w:ascii="Times New Roman" w:hAnsi="Times New Roman" w:cs="Times New Roman"/>
          <w:sz w:val="32"/>
          <w:szCs w:val="32"/>
          <w:lang w:val="kk-KZ"/>
        </w:rPr>
        <w:t>Оның айтуынша: «Фольклорлық ансамбльдердің мақсаты – халық музыкасын насихаттау,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 xml:space="preserve"> ұ</w:t>
      </w:r>
      <w:r w:rsidR="005C4FBD" w:rsidRPr="003A502E">
        <w:rPr>
          <w:rFonts w:ascii="Times New Roman" w:hAnsi="Times New Roman" w:cs="Times New Roman"/>
          <w:sz w:val="32"/>
          <w:szCs w:val="32"/>
          <w:lang w:val="kk-KZ"/>
        </w:rPr>
        <w:t>мыт болған халық аспаптарын және оларда ойнау дәстүрін қайта жаңғырту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="005C4FBD" w:rsidRPr="003A502E">
        <w:rPr>
          <w:rFonts w:ascii="Times New Roman" w:hAnsi="Times New Roman" w:cs="Times New Roman"/>
          <w:sz w:val="32"/>
          <w:szCs w:val="32"/>
          <w:lang w:val="kk-KZ"/>
        </w:rPr>
        <w:t xml:space="preserve"> болып табылады.</w:t>
      </w:r>
    </w:p>
    <w:p w:rsidR="005C4FBD" w:rsidRPr="003A502E" w:rsidRDefault="005C4FBD" w:rsidP="00A52BB4">
      <w:pPr>
        <w:spacing w:after="0" w:line="240" w:lineRule="auto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3A502E">
        <w:rPr>
          <w:rFonts w:ascii="Times New Roman" w:hAnsi="Times New Roman" w:cs="Times New Roman"/>
          <w:sz w:val="32"/>
          <w:szCs w:val="32"/>
          <w:lang w:val="kk-KZ"/>
        </w:rPr>
        <w:lastRenderedPageBreak/>
        <w:t>Оркестрмен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 xml:space="preserve"> салыстырғанда ансамбльге әндер мен күйлерді,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шығармаларды өңдеп түсіру тәсілі мен табиғаты ерекше.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         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Ансамбльдің құрамы шағын болғаныме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>н,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>орындаушылық мүмкіншілігі зор, я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ғни,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өңдеу кезінде ә</w:t>
      </w:r>
      <w:r w:rsidR="001A0965" w:rsidRPr="003A502E">
        <w:rPr>
          <w:rFonts w:ascii="Times New Roman" w:hAnsi="Times New Roman" w:cs="Times New Roman"/>
          <w:sz w:val="32"/>
          <w:szCs w:val="32"/>
          <w:lang w:val="kk-KZ"/>
        </w:rPr>
        <w:t>р аспаптың өзіне тән дыбыс бояуы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н,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диапазонын,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3A502E">
        <w:rPr>
          <w:rFonts w:ascii="Times New Roman" w:hAnsi="Times New Roman" w:cs="Times New Roman"/>
          <w:sz w:val="32"/>
          <w:szCs w:val="32"/>
          <w:lang w:val="kk-KZ"/>
        </w:rPr>
        <w:t>аспаптардың бір-бірімен үндестігін өте жақсы меңгере білген жөн.</w:t>
      </w:r>
    </w:p>
    <w:p w:rsidR="00A52BB4" w:rsidRDefault="00A52BB4" w:rsidP="00A52BB4">
      <w:pPr>
        <w:tabs>
          <w:tab w:val="left" w:pos="851"/>
        </w:tabs>
        <w:spacing w:after="0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</w:t>
      </w:r>
      <w:r w:rsidR="005C4FBD" w:rsidRPr="003A502E">
        <w:rPr>
          <w:rFonts w:ascii="Times New Roman" w:hAnsi="Times New Roman" w:cs="Times New Roman"/>
          <w:sz w:val="32"/>
          <w:szCs w:val="32"/>
          <w:lang w:val="kk-KZ"/>
        </w:rPr>
        <w:t>Жинаққа енген ән-күйлермен қатар,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5C4FBD" w:rsidRPr="003A502E">
        <w:rPr>
          <w:rFonts w:ascii="Times New Roman" w:hAnsi="Times New Roman" w:cs="Times New Roman"/>
          <w:sz w:val="32"/>
          <w:szCs w:val="32"/>
          <w:lang w:val="kk-KZ"/>
        </w:rPr>
        <w:t>шетел шығармалары да бар.</w:t>
      </w:r>
      <w:r w:rsidR="00DF3FF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5C4FBD" w:rsidRPr="003A502E">
        <w:rPr>
          <w:rFonts w:ascii="Times New Roman" w:hAnsi="Times New Roman" w:cs="Times New Roman"/>
          <w:sz w:val="32"/>
          <w:szCs w:val="32"/>
          <w:lang w:val="kk-KZ"/>
        </w:rPr>
        <w:t>Бұл шығармаларды қосу мақсатымыз – бүгінгі таңдағы фольклорлық ансамбльдердің репертуарлық және орындаушылық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 xml:space="preserve"> кәсіби деңгейін көтеру болып табылады.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>Атап айтқанда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>,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 xml:space="preserve"> қазақтың халық әндері «Қара жорға», «Қара көзім», І.Жақановтың «Толағай» әні, Қ.Ахмедияровтың «</w:t>
      </w:r>
      <w:r w:rsidR="001A0965" w:rsidRPr="003A502E">
        <w:rPr>
          <w:rFonts w:ascii="Times New Roman" w:hAnsi="Times New Roman" w:cs="Times New Roman"/>
          <w:sz w:val="32"/>
          <w:szCs w:val="32"/>
          <w:lang w:val="kk-KZ"/>
        </w:rPr>
        <w:t>Мұ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>найшы Ақжелең», Р.Бейсенұлының «Қолбасшы» күйлері</w:t>
      </w:r>
      <w:r w:rsidR="001A0965" w:rsidRPr="003A502E">
        <w:rPr>
          <w:rFonts w:ascii="Times New Roman" w:hAnsi="Times New Roman" w:cs="Times New Roman"/>
          <w:sz w:val="32"/>
          <w:szCs w:val="32"/>
          <w:lang w:val="kk-KZ"/>
        </w:rPr>
        <w:t>,</w:t>
      </w:r>
    </w:p>
    <w:p w:rsidR="00DF3FFF" w:rsidRDefault="00A52BB4" w:rsidP="00A52BB4">
      <w:pPr>
        <w:spacing w:after="0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С.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>Джоплиннің «Регтайм» шығармасы жинақ авторының өңдеуінде түсірілген.</w:t>
      </w:r>
      <w:r w:rsidR="00DC5E1A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>Бұл еңбек фольклорлы – этнографиялық ансамбльдерге арнайы өңдеп түсірілген шығармалар жинағы ретінде ұсынылып отыр.</w:t>
      </w:r>
    </w:p>
    <w:p w:rsidR="005C4FBD" w:rsidRPr="003A502E" w:rsidRDefault="00A52BB4" w:rsidP="00A52BB4">
      <w:pPr>
        <w:tabs>
          <w:tab w:val="left" w:pos="851"/>
        </w:tabs>
        <w:spacing w:after="0"/>
        <w:ind w:right="566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>Жинақ еліміздің көптеген облыстарындағы құрылған фольклорлық ұжымдарға үлке</w:t>
      </w:r>
      <w:r w:rsidR="001A0965" w:rsidRPr="003A502E">
        <w:rPr>
          <w:rFonts w:ascii="Times New Roman" w:hAnsi="Times New Roman" w:cs="Times New Roman"/>
          <w:sz w:val="32"/>
          <w:szCs w:val="32"/>
          <w:lang w:val="kk-KZ"/>
        </w:rPr>
        <w:t>н көмегін тигізеді деген ойдамыз</w:t>
      </w:r>
      <w:r w:rsidR="00CA30C2" w:rsidRPr="003A502E">
        <w:rPr>
          <w:rFonts w:ascii="Times New Roman" w:hAnsi="Times New Roman" w:cs="Times New Roman"/>
          <w:sz w:val="32"/>
          <w:szCs w:val="32"/>
          <w:lang w:val="kk-KZ"/>
        </w:rPr>
        <w:t>.</w:t>
      </w:r>
    </w:p>
    <w:sectPr w:rsidR="005C4FBD" w:rsidRPr="003A502E" w:rsidSect="00DC5E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D89" w:rsidRDefault="007D7D89" w:rsidP="00B63C79">
      <w:pPr>
        <w:spacing w:after="0" w:line="240" w:lineRule="auto"/>
      </w:pPr>
      <w:r>
        <w:separator/>
      </w:r>
    </w:p>
  </w:endnote>
  <w:endnote w:type="continuationSeparator" w:id="0">
    <w:p w:rsidR="007D7D89" w:rsidRDefault="007D7D89" w:rsidP="00B63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D89" w:rsidRDefault="007D7D89" w:rsidP="00B63C79">
      <w:pPr>
        <w:spacing w:after="0" w:line="240" w:lineRule="auto"/>
      </w:pPr>
      <w:r>
        <w:separator/>
      </w:r>
    </w:p>
  </w:footnote>
  <w:footnote w:type="continuationSeparator" w:id="0">
    <w:p w:rsidR="007D7D89" w:rsidRDefault="007D7D89" w:rsidP="00B63C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B97"/>
    <w:rsid w:val="00106391"/>
    <w:rsid w:val="001A0965"/>
    <w:rsid w:val="002A0F06"/>
    <w:rsid w:val="0035669C"/>
    <w:rsid w:val="00373B2A"/>
    <w:rsid w:val="003A502E"/>
    <w:rsid w:val="005C4FBD"/>
    <w:rsid w:val="00730743"/>
    <w:rsid w:val="007B4DB4"/>
    <w:rsid w:val="007D7D89"/>
    <w:rsid w:val="00A52BB4"/>
    <w:rsid w:val="00A67E5F"/>
    <w:rsid w:val="00A87B97"/>
    <w:rsid w:val="00B63C79"/>
    <w:rsid w:val="00C72BC5"/>
    <w:rsid w:val="00CA30C2"/>
    <w:rsid w:val="00DC5E1A"/>
    <w:rsid w:val="00DF3FFF"/>
    <w:rsid w:val="00DF4982"/>
    <w:rsid w:val="00EA64CD"/>
    <w:rsid w:val="00EC3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3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63C79"/>
  </w:style>
  <w:style w:type="paragraph" w:styleId="a5">
    <w:name w:val="footer"/>
    <w:basedOn w:val="a"/>
    <w:link w:val="a6"/>
    <w:uiPriority w:val="99"/>
    <w:semiHidden/>
    <w:unhideWhenUsed/>
    <w:rsid w:val="00B63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3C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13</cp:revision>
  <dcterms:created xsi:type="dcterms:W3CDTF">2016-03-31T05:05:00Z</dcterms:created>
  <dcterms:modified xsi:type="dcterms:W3CDTF">2016-04-18T08:48:00Z</dcterms:modified>
</cp:coreProperties>
</file>